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329" w:rsidRDefault="00186329" w:rsidP="00526EF4">
      <w:pPr>
        <w:ind w:right="-472"/>
      </w:pPr>
      <w:bookmarkStart w:id="0" w:name="_MailOriginal"/>
      <w:r>
        <w:rPr>
          <w:rFonts w:ascii="Arial" w:hAnsi="Arial" w:cs="Arial"/>
          <w:b/>
          <w:bCs/>
          <w:color w:val="002060"/>
          <w:sz w:val="58"/>
          <w:szCs w:val="58"/>
        </w:rPr>
        <w:t>Queensland Water Directorate (</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186329" w:rsidRDefault="00186329" w:rsidP="00526EF4">
      <w:pPr>
        <w:ind w:right="-472"/>
      </w:pPr>
      <w:r>
        <w:rPr>
          <w:rFonts w:ascii="Arial" w:hAnsi="Arial" w:cs="Arial"/>
          <w:b/>
          <w:bCs/>
          <w:color w:val="17365D"/>
          <w:sz w:val="26"/>
          <w:szCs w:val="26"/>
        </w:rPr>
        <w:t> </w:t>
      </w:r>
    </w:p>
    <w:p w:rsidR="00186329" w:rsidRDefault="00186329" w:rsidP="00526EF4">
      <w:pPr>
        <w:ind w:right="-472"/>
        <w:rPr>
          <w:color w:val="0000FF"/>
        </w:rPr>
      </w:pPr>
      <w:r>
        <w:rPr>
          <w:rFonts w:ascii="Arial" w:hAnsi="Arial" w:cs="Arial"/>
          <w:b/>
          <w:bCs/>
          <w:color w:val="0000FF"/>
          <w:sz w:val="28"/>
          <w:szCs w:val="28"/>
        </w:rPr>
        <w:t>Information for Water Industry Managers and Practitioners in the Queensland Water Industry</w:t>
      </w:r>
    </w:p>
    <w:p w:rsidR="00186329" w:rsidRDefault="00186329" w:rsidP="00526EF4">
      <w:pPr>
        <w:ind w:right="-472"/>
      </w:pPr>
      <w:r>
        <w:rPr>
          <w:rFonts w:ascii="Arial" w:hAnsi="Arial" w:cs="Arial"/>
          <w:b/>
          <w:bCs/>
          <w:color w:val="0000FF"/>
          <w:sz w:val="28"/>
          <w:szCs w:val="28"/>
        </w:rPr>
        <w:t>(Issue #301 –</w:t>
      </w:r>
      <w:proofErr w:type="gramStart"/>
      <w:r>
        <w:rPr>
          <w:rFonts w:ascii="Arial" w:hAnsi="Arial" w:cs="Arial"/>
          <w:b/>
          <w:bCs/>
          <w:color w:val="0000FF"/>
          <w:sz w:val="28"/>
          <w:szCs w:val="28"/>
        </w:rPr>
        <w:t>  11</w:t>
      </w:r>
      <w:proofErr w:type="gramEnd"/>
      <w:r>
        <w:rPr>
          <w:rFonts w:ascii="Arial" w:hAnsi="Arial" w:cs="Arial"/>
          <w:b/>
          <w:bCs/>
          <w:color w:val="0000FF"/>
          <w:sz w:val="28"/>
          <w:szCs w:val="28"/>
        </w:rPr>
        <w:t xml:space="preserve"> November 2016)    </w:t>
      </w:r>
    </w:p>
    <w:p w:rsidR="00186329" w:rsidRDefault="00186329" w:rsidP="00526EF4">
      <w:pPr>
        <w:ind w:right="-472"/>
      </w:pPr>
      <w:r>
        <w:rPr>
          <w:rFonts w:ascii="Arial Narrow" w:hAnsi="Arial Narrow"/>
          <w:b/>
          <w:bCs/>
          <w:color w:val="0000FF"/>
          <w:sz w:val="28"/>
          <w:szCs w:val="28"/>
        </w:rPr>
        <w:t> </w:t>
      </w:r>
    </w:p>
    <w:p w:rsidR="00186329" w:rsidRDefault="00186329" w:rsidP="00526EF4">
      <w:pPr>
        <w:ind w:right="-472"/>
        <w:jc w:val="both"/>
        <w:rPr>
          <w:rFonts w:ascii="Arial Narrow" w:hAnsi="Arial Narrow"/>
          <w:b/>
          <w:bCs/>
          <w:color w:val="0000FF"/>
          <w:sz w:val="28"/>
          <w:szCs w:val="28"/>
        </w:rPr>
      </w:pPr>
      <w:r>
        <w:rPr>
          <w:rFonts w:ascii="Arial Narrow" w:hAnsi="Arial Narrow"/>
          <w:b/>
          <w:bCs/>
          <w:color w:val="0000FF"/>
          <w:sz w:val="28"/>
          <w:szCs w:val="28"/>
        </w:rPr>
        <w:t>1.</w:t>
      </w:r>
      <w:r>
        <w:rPr>
          <w:rFonts w:ascii="Arial Narrow" w:hAnsi="Arial Narrow"/>
          <w:i/>
          <w:iCs/>
          <w:color w:val="0000FF"/>
          <w:sz w:val="28"/>
          <w:szCs w:val="28"/>
        </w:rPr>
        <w:t xml:space="preserve">   </w:t>
      </w:r>
      <w:r>
        <w:rPr>
          <w:rFonts w:ascii="Arial Narrow" w:hAnsi="Arial Narrow"/>
          <w:b/>
          <w:bCs/>
          <w:color w:val="0000FF"/>
          <w:sz w:val="28"/>
          <w:szCs w:val="28"/>
        </w:rPr>
        <w:t>IPWEAQ 2016 Excellence Awards Winners</w:t>
      </w:r>
    </w:p>
    <w:p w:rsidR="00186329" w:rsidRDefault="00186329" w:rsidP="00526EF4">
      <w:pPr>
        <w:pStyle w:val="Heading1"/>
        <w:spacing w:before="0" w:after="60"/>
        <w:ind w:right="-472"/>
        <w:rPr>
          <w:rFonts w:ascii="Arial Narrow" w:eastAsia="Times New Roman" w:hAnsi="Arial Narrow"/>
          <w:b/>
          <w:bCs/>
          <w:color w:val="0000FF"/>
          <w:sz w:val="28"/>
          <w:szCs w:val="28"/>
        </w:rPr>
      </w:pPr>
      <w:r>
        <w:rPr>
          <w:rFonts w:ascii="Arial Narrow" w:eastAsia="Times New Roman" w:hAnsi="Arial Narrow"/>
          <w:b/>
          <w:bCs/>
          <w:color w:val="0000FF"/>
          <w:sz w:val="28"/>
          <w:szCs w:val="28"/>
        </w:rPr>
        <w:t>2.   WSAA Asbestos Cement Pipe Risk Management for Renewal Methods Report</w:t>
      </w:r>
    </w:p>
    <w:p w:rsidR="00186329" w:rsidRDefault="00186329" w:rsidP="00526EF4">
      <w:pPr>
        <w:pStyle w:val="Heading1"/>
        <w:spacing w:before="0" w:after="60"/>
        <w:ind w:right="-472"/>
        <w:rPr>
          <w:rFonts w:ascii="Arial Narrow" w:eastAsia="Times New Roman" w:hAnsi="Arial Narrow"/>
          <w:b/>
          <w:bCs/>
          <w:color w:val="0000FF"/>
          <w:sz w:val="28"/>
          <w:szCs w:val="28"/>
        </w:rPr>
      </w:pPr>
      <w:r>
        <w:rPr>
          <w:rFonts w:ascii="Arial Narrow" w:eastAsia="Times New Roman" w:hAnsi="Arial Narrow"/>
          <w:b/>
          <w:bCs/>
          <w:color w:val="0000FF"/>
          <w:sz w:val="28"/>
          <w:szCs w:val="28"/>
        </w:rPr>
        <w:t>3.   Cook Shire Council Vacancy</w:t>
      </w:r>
    </w:p>
    <w:p w:rsidR="00186329" w:rsidRDefault="00186329" w:rsidP="00526EF4">
      <w:pPr>
        <w:ind w:right="-472"/>
      </w:pPr>
      <w:r>
        <w:rPr>
          <w:rFonts w:ascii="Arial Narrow" w:hAnsi="Arial Narrow"/>
          <w:b/>
          <w:bCs/>
          <w:color w:val="0000FF"/>
          <w:sz w:val="28"/>
          <w:szCs w:val="28"/>
        </w:rPr>
        <w:t>4.   QUICK LINKS – ASSOCIATED ORGANISATIONS EVENTS &amp; ANNOUNCEMENTS</w:t>
      </w:r>
    </w:p>
    <w:p w:rsidR="00186329" w:rsidRDefault="00186329" w:rsidP="00526EF4">
      <w:pPr>
        <w:ind w:right="-472"/>
        <w:jc w:val="both"/>
      </w:pPr>
      <w:r>
        <w:rPr>
          <w:rFonts w:ascii="Arial Narrow" w:hAnsi="Arial Narrow"/>
          <w:b/>
          <w:bCs/>
          <w:color w:val="212121"/>
          <w:sz w:val="28"/>
          <w:szCs w:val="28"/>
        </w:rPr>
        <w:t> </w:t>
      </w:r>
    </w:p>
    <w:p w:rsidR="00186329" w:rsidRDefault="00186329" w:rsidP="00526EF4">
      <w:pPr>
        <w:ind w:right="-472"/>
      </w:pPr>
      <w:r>
        <w:rPr>
          <w:rFonts w:ascii="Brush Script MT" w:hAnsi="Brush Script MT"/>
          <w:b/>
          <w:bCs/>
          <w:color w:val="800000"/>
        </w:rPr>
        <w:t>~~~~~~~~~~~~~~~~~~~~~~~~~~~~~~~~~~~~~~~~~~~~~~~~~~~~~~~~</w:t>
      </w:r>
    </w:p>
    <w:p w:rsidR="00186329" w:rsidRDefault="00186329" w:rsidP="00526EF4">
      <w:pPr>
        <w:ind w:right="-472"/>
        <w:jc w:val="both"/>
        <w:rPr>
          <w:rFonts w:ascii="Brush Script MT" w:hAnsi="Brush Script MT"/>
          <w:b/>
          <w:bCs/>
          <w:color w:val="0000FF"/>
        </w:rPr>
      </w:pPr>
      <w:r>
        <w:rPr>
          <w:rFonts w:ascii="Arial Narrow" w:hAnsi="Arial Narrow"/>
          <w:b/>
          <w:bCs/>
          <w:color w:val="0000FF"/>
          <w:sz w:val="28"/>
          <w:szCs w:val="28"/>
        </w:rPr>
        <w:t>1.</w:t>
      </w:r>
      <w:r>
        <w:rPr>
          <w:rFonts w:ascii="Arial Narrow" w:hAnsi="Arial Narrow"/>
          <w:i/>
          <w:iCs/>
          <w:color w:val="0000FF"/>
          <w:sz w:val="28"/>
          <w:szCs w:val="28"/>
        </w:rPr>
        <w:t xml:space="preserve">   </w:t>
      </w:r>
      <w:r>
        <w:rPr>
          <w:rFonts w:ascii="Arial Narrow" w:hAnsi="Arial Narrow"/>
          <w:b/>
          <w:bCs/>
          <w:color w:val="0000FF"/>
          <w:sz w:val="28"/>
          <w:szCs w:val="28"/>
        </w:rPr>
        <w:t>IPWEAQ 2016 Excellence Awards Winners</w:t>
      </w:r>
    </w:p>
    <w:p w:rsidR="00186329" w:rsidRDefault="00186329" w:rsidP="00526EF4">
      <w:pPr>
        <w:ind w:right="-472"/>
        <w:jc w:val="both"/>
      </w:pPr>
      <w:r>
        <w:rPr>
          <w:rFonts w:ascii="Brush Script MT" w:hAnsi="Brush Script MT"/>
          <w:b/>
          <w:bCs/>
          <w:color w:val="800000"/>
        </w:rPr>
        <w:t>~~~~~~~~~~~~~~~~~~~~~~~~~~~~~~~~~~~~~~~~~~~~~~~~~~~~~~~~</w:t>
      </w:r>
    </w:p>
    <w:p w:rsidR="00186329" w:rsidRDefault="00186329" w:rsidP="00526EF4">
      <w:pPr>
        <w:ind w:right="-472"/>
        <w:rPr>
          <w:b/>
          <w:bCs/>
          <w:i/>
          <w:iCs/>
          <w:color w:val="FF0000"/>
          <w:sz w:val="24"/>
          <w:szCs w:val="24"/>
          <w:u w:val="single"/>
        </w:rPr>
      </w:pPr>
      <w:r>
        <w:t>IPWEA Queensland presented its Excellence Awards at the Queensland State Conference and Gala Dinner held in Brisbane this week.  We congratulate all award nominees and particularly the winners of the Queensland Water Directorate sponsored water projects awards:</w:t>
      </w:r>
    </w:p>
    <w:p w:rsidR="00186329" w:rsidRDefault="00186329" w:rsidP="00526EF4">
      <w:pPr>
        <w:ind w:right="-472"/>
        <w:rPr>
          <w:b/>
          <w:bCs/>
        </w:rPr>
      </w:pPr>
    </w:p>
    <w:p w:rsidR="00186329" w:rsidRDefault="00186329" w:rsidP="00526EF4">
      <w:pPr>
        <w:ind w:right="-472"/>
        <w:rPr>
          <w:b/>
          <w:bCs/>
          <w:color w:val="000000"/>
        </w:rPr>
      </w:pPr>
      <w:r>
        <w:rPr>
          <w:b/>
          <w:bCs/>
        </w:rPr>
        <w:t xml:space="preserve">Water Innovation - </w:t>
      </w:r>
      <w:proofErr w:type="spellStart"/>
      <w:r>
        <w:rPr>
          <w:b/>
          <w:bCs/>
          <w:color w:val="000000"/>
        </w:rPr>
        <w:t>Gordonbrook</w:t>
      </w:r>
      <w:proofErr w:type="spellEnd"/>
      <w:r>
        <w:rPr>
          <w:b/>
          <w:bCs/>
          <w:color w:val="000000"/>
        </w:rPr>
        <w:t xml:space="preserve"> Water Treatment Plant Upgrade</w:t>
      </w:r>
    </w:p>
    <w:p w:rsidR="00186329" w:rsidRDefault="00186329" w:rsidP="00526EF4">
      <w:pPr>
        <w:ind w:right="-472"/>
        <w:rPr>
          <w:b/>
          <w:bCs/>
        </w:rPr>
      </w:pPr>
    </w:p>
    <w:p w:rsidR="00186329" w:rsidRDefault="00186329" w:rsidP="00526EF4">
      <w:pPr>
        <w:ind w:right="-472"/>
      </w:pPr>
      <w:r>
        <w:t xml:space="preserve">The </w:t>
      </w:r>
      <w:proofErr w:type="spellStart"/>
      <w:r>
        <w:t>Gordonbrook</w:t>
      </w:r>
      <w:proofErr w:type="spellEnd"/>
      <w:r>
        <w:t xml:space="preserve"> Water Treatment Plant (Kingaroy) upgrade was undertaken in response to major challenges i</w:t>
      </w:r>
      <w:r w:rsidR="00526EF4">
        <w:t>ncluding poor raw water quality and</w:t>
      </w:r>
      <w:r>
        <w:t xml:space="preserve"> high THM production</w:t>
      </w:r>
      <w:r w:rsidR="00526EF4">
        <w:t xml:space="preserve"> </w:t>
      </w:r>
      <w:r>
        <w:t>leading to a num</w:t>
      </w:r>
      <w:r w:rsidR="00526EF4">
        <w:t xml:space="preserve">ber of water quality incidents </w:t>
      </w:r>
      <w:r>
        <w:t>and a space-constrained site meaning the need for innovative solutions.  After evaluating available options, council elected to support a solution which includes Lamella plate clarifiers, DAFF and an innovative underdrain system.</w:t>
      </w:r>
    </w:p>
    <w:p w:rsidR="00186329" w:rsidRDefault="00186329" w:rsidP="00526EF4">
      <w:pPr>
        <w:ind w:right="-472"/>
      </w:pPr>
      <w:r>
        <w:t> </w:t>
      </w:r>
    </w:p>
    <w:p w:rsidR="00186329" w:rsidRDefault="00186329" w:rsidP="00526EF4">
      <w:pPr>
        <w:ind w:right="-472"/>
      </w:pPr>
      <w:r>
        <w:t xml:space="preserve">The solution responds to long-held community concerns about water quality and aside from delivering necessary quality improvements, substantial savings have been delivered through reduced chemical costs.  The plant allows council to use a more cost effective raw water source and through improved pumping and telemetry, provide a more secure water supply to customers.  The upgrade also provides capacity to meet the future needs of the township of Nanango, providing the option of saving further costs by decommissioning another plant.  </w:t>
      </w:r>
    </w:p>
    <w:p w:rsidR="00186329" w:rsidRDefault="00186329" w:rsidP="00526EF4">
      <w:pPr>
        <w:ind w:right="-472"/>
      </w:pPr>
      <w:r>
        <w:t> </w:t>
      </w:r>
    </w:p>
    <w:p w:rsidR="00186329" w:rsidRDefault="00186329" w:rsidP="00526EF4">
      <w:pPr>
        <w:ind w:right="-472"/>
      </w:pPr>
      <w:r>
        <w:t>It is a fantastic example of options analysis leading to long term capital efficiencies and improved levels of service.</w:t>
      </w:r>
    </w:p>
    <w:p w:rsidR="00186329" w:rsidRDefault="00186329" w:rsidP="00526EF4">
      <w:pPr>
        <w:ind w:right="-472"/>
        <w:rPr>
          <w:b/>
          <w:bCs/>
        </w:rPr>
      </w:pPr>
    </w:p>
    <w:p w:rsidR="00186329" w:rsidRDefault="00186329" w:rsidP="00526EF4">
      <w:pPr>
        <w:ind w:right="-472"/>
        <w:rPr>
          <w:b/>
          <w:bCs/>
          <w:color w:val="000000"/>
        </w:rPr>
      </w:pPr>
      <w:r>
        <w:rPr>
          <w:b/>
          <w:bCs/>
        </w:rPr>
        <w:t xml:space="preserve">Water projects over $10 million - </w:t>
      </w:r>
      <w:r>
        <w:rPr>
          <w:b/>
          <w:bCs/>
          <w:color w:val="000000"/>
        </w:rPr>
        <w:t xml:space="preserve">Kingaroy Wastewater Treatment Plant Upgrade – Australia’s first </w:t>
      </w:r>
      <w:proofErr w:type="spellStart"/>
      <w:r>
        <w:rPr>
          <w:b/>
          <w:bCs/>
          <w:color w:val="000000"/>
        </w:rPr>
        <w:t>Nereda</w:t>
      </w:r>
      <w:proofErr w:type="spellEnd"/>
      <w:r>
        <w:rPr>
          <w:b/>
          <w:bCs/>
          <w:color w:val="000000"/>
        </w:rPr>
        <w:t>® Treatment Plant</w:t>
      </w:r>
    </w:p>
    <w:p w:rsidR="00186329" w:rsidRDefault="00186329" w:rsidP="00526EF4">
      <w:pPr>
        <w:ind w:right="-472"/>
        <w:rPr>
          <w:b/>
          <w:bCs/>
        </w:rPr>
      </w:pPr>
    </w:p>
    <w:p w:rsidR="00186329" w:rsidRDefault="00186329" w:rsidP="00526EF4">
      <w:pPr>
        <w:ind w:right="-472"/>
      </w:pPr>
      <w:r>
        <w:t>Kingaroy’s existing sewage treatment plant had been a long-standing concern for council and regulators and the solution chosen after extensive evaluation is an Australian first, being keenly observed by the broader industry.</w:t>
      </w:r>
    </w:p>
    <w:p w:rsidR="00186329" w:rsidRDefault="00186329" w:rsidP="00526EF4">
      <w:pPr>
        <w:ind w:right="-472"/>
      </w:pPr>
      <w:r>
        <w:t> </w:t>
      </w:r>
    </w:p>
    <w:p w:rsidR="00186329" w:rsidRDefault="00186329" w:rsidP="00526EF4">
      <w:pPr>
        <w:ind w:right="-472"/>
      </w:pPr>
      <w:r>
        <w:t xml:space="preserve">The </w:t>
      </w:r>
      <w:proofErr w:type="spellStart"/>
      <w:r>
        <w:t>Nereda</w:t>
      </w:r>
      <w:proofErr w:type="spellEnd"/>
      <w:r>
        <w:t xml:space="preserve"> Technology ultimately saves capital and operations and maintenance costs including reduced energy consumption and improved water quality for safe irrigation of local sporting fields.  </w:t>
      </w:r>
      <w:proofErr w:type="spellStart"/>
      <w:r>
        <w:t>Nereda</w:t>
      </w:r>
      <w:proofErr w:type="spellEnd"/>
      <w:r>
        <w:t xml:space="preserve"> “trains” bacteria to clump into granular structures that simultaneously perform a full bioreactor function, </w:t>
      </w:r>
      <w:r>
        <w:lastRenderedPageBreak/>
        <w:t>developing anaerobic, anoxic and aerobic compartments within each granule, to facilitate simultaneous nitrification, denitrification and biological phosphorous removal.</w:t>
      </w:r>
    </w:p>
    <w:p w:rsidR="00186329" w:rsidRDefault="00186329" w:rsidP="00526EF4">
      <w:pPr>
        <w:ind w:right="-472"/>
      </w:pPr>
      <w:r>
        <w:t> </w:t>
      </w:r>
    </w:p>
    <w:p w:rsidR="00186329" w:rsidRDefault="00186329" w:rsidP="00526EF4">
      <w:pPr>
        <w:ind w:right="-472"/>
      </w:pPr>
      <w:r>
        <w:t>The solution provides more than environmental benefits, with the discharge from the plant being upstream from the town’s water storage dam.  The project has supported many local contractors, and saved council an anticipated $1M in capital on alternative solutions, as well as a further $0.9M per annum in operating costs.</w:t>
      </w:r>
    </w:p>
    <w:p w:rsidR="00186329" w:rsidRDefault="00186329" w:rsidP="00526EF4">
      <w:pPr>
        <w:ind w:right="-472"/>
        <w:rPr>
          <w:b/>
          <w:bCs/>
        </w:rPr>
      </w:pPr>
    </w:p>
    <w:p w:rsidR="00186329" w:rsidRDefault="00186329" w:rsidP="00526EF4">
      <w:pPr>
        <w:ind w:right="-472"/>
        <w:rPr>
          <w:b/>
          <w:bCs/>
          <w:color w:val="000000"/>
        </w:rPr>
      </w:pPr>
      <w:r>
        <w:rPr>
          <w:b/>
          <w:bCs/>
        </w:rPr>
        <w:t xml:space="preserve">Water, waste water, sewerage and drought management projects $5 million to $10 million - </w:t>
      </w:r>
      <w:r>
        <w:rPr>
          <w:b/>
          <w:bCs/>
          <w:color w:val="000000"/>
        </w:rPr>
        <w:t>Alfred Street pump station upgrade</w:t>
      </w:r>
    </w:p>
    <w:p w:rsidR="00186329" w:rsidRDefault="00186329" w:rsidP="00526EF4">
      <w:pPr>
        <w:ind w:right="-472"/>
        <w:rPr>
          <w:b/>
          <w:bCs/>
        </w:rPr>
      </w:pPr>
    </w:p>
    <w:p w:rsidR="00186329" w:rsidRDefault="00186329" w:rsidP="00526EF4">
      <w:pPr>
        <w:ind w:right="-472"/>
      </w:pPr>
      <w:r>
        <w:t>The Alfred Street sewage pump station is Logan City’s largest</w:t>
      </w:r>
      <w:bookmarkStart w:id="1" w:name="_GoBack"/>
      <w:bookmarkEnd w:id="1"/>
      <w:r>
        <w:t>, transporting waste from approximately 200,000 people in Logan’s northern suburbs to the Loganholme Wastewater Treatment Plant.</w:t>
      </w:r>
    </w:p>
    <w:p w:rsidR="00186329" w:rsidRDefault="00186329" w:rsidP="00526EF4">
      <w:pPr>
        <w:ind w:right="-472"/>
      </w:pPr>
      <w:r>
        <w:t> </w:t>
      </w:r>
    </w:p>
    <w:p w:rsidR="00186329" w:rsidRDefault="00186329" w:rsidP="00526EF4">
      <w:pPr>
        <w:ind w:right="-472"/>
      </w:pPr>
      <w:r>
        <w:t>The pump station had become inefficient and uneconomical to operate, posing safety risks to operators, and the solution delivered by the Logan Water Infrastructure Alliance (a public/ private sector enterprise comprising Council, Downer, Cardno and WSP Parsons Brinkerhoff) has seen a major upgrade with around $1M in savings by reusing existing components.  This business model successfully brings together a team of highly experienced planners, engineers, constructors, and other professionals.</w:t>
      </w:r>
    </w:p>
    <w:p w:rsidR="00186329" w:rsidRDefault="00186329" w:rsidP="00526EF4">
      <w:pPr>
        <w:ind w:right="-472"/>
      </w:pPr>
      <w:r>
        <w:t> </w:t>
      </w:r>
    </w:p>
    <w:p w:rsidR="00186329" w:rsidRDefault="00186329" w:rsidP="00526EF4">
      <w:pPr>
        <w:ind w:right="-472"/>
      </w:pPr>
      <w:r>
        <w:t>Through innovative modelling and planning solutions, the pump station now has an optimal electrical switchboard and power supply configuration with modern control options, more reliable and safer low-voltage submersible pumps with standby arrangements and improved pump access for maintenance.  It allows council to successfully respond to major population and economic growth and significantly supported local contractors.</w:t>
      </w:r>
    </w:p>
    <w:p w:rsidR="00186329" w:rsidRDefault="00186329" w:rsidP="00526EF4">
      <w:pPr>
        <w:ind w:right="-472"/>
      </w:pPr>
    </w:p>
    <w:p w:rsidR="00186329" w:rsidRDefault="00186329" w:rsidP="00526EF4">
      <w:pPr>
        <w:ind w:right="-472"/>
      </w:pPr>
      <w:r>
        <w:rPr>
          <w:rFonts w:ascii="Brush Script MT" w:hAnsi="Brush Script MT"/>
          <w:b/>
          <w:bCs/>
          <w:color w:val="800000"/>
        </w:rPr>
        <w:t>~~~~~~~~~~~~~~~~~~~~~~~~~~~~~~~~~~~~~~~~~~~~~~~~~~~~~~~~</w:t>
      </w:r>
    </w:p>
    <w:p w:rsidR="00186329" w:rsidRDefault="00186329" w:rsidP="00526EF4">
      <w:pPr>
        <w:pStyle w:val="Heading1"/>
        <w:spacing w:before="0" w:after="60"/>
        <w:ind w:right="-472"/>
        <w:rPr>
          <w:rFonts w:ascii="Arial Narrow" w:eastAsia="Times New Roman" w:hAnsi="Arial Narrow"/>
          <w:b/>
          <w:bCs/>
          <w:color w:val="0000FF"/>
          <w:sz w:val="28"/>
          <w:szCs w:val="28"/>
        </w:rPr>
      </w:pPr>
      <w:r>
        <w:rPr>
          <w:rFonts w:ascii="Arial Narrow" w:eastAsia="Times New Roman" w:hAnsi="Arial Narrow"/>
          <w:b/>
          <w:bCs/>
          <w:color w:val="0000FF"/>
          <w:sz w:val="28"/>
          <w:szCs w:val="28"/>
        </w:rPr>
        <w:t>2.   WSAA Asbestos Cement Pipe Risk Management for Renewal Methods Report</w:t>
      </w:r>
    </w:p>
    <w:p w:rsidR="00186329" w:rsidRDefault="00186329" w:rsidP="00526EF4">
      <w:pPr>
        <w:ind w:right="-472"/>
        <w:jc w:val="both"/>
      </w:pPr>
      <w:r>
        <w:rPr>
          <w:rFonts w:ascii="Brush Script MT" w:hAnsi="Brush Script MT"/>
          <w:b/>
          <w:bCs/>
          <w:color w:val="800000"/>
        </w:rPr>
        <w:t>~~~~~~~~~~~~~~~~~~~~~~~~~~~~~~~~~~~~~~~~~~~~~~~~~~~~~~~~</w:t>
      </w:r>
    </w:p>
    <w:p w:rsidR="00186329" w:rsidRDefault="00186329" w:rsidP="00526EF4">
      <w:pPr>
        <w:pStyle w:val="ListParagraph"/>
        <w:ind w:left="0" w:right="-472"/>
        <w:jc w:val="both"/>
      </w:pPr>
      <w:r>
        <w:t xml:space="preserve">The Water Services Association of Australia have kindly provided their project report “Asbestos Cement Pipe Risk Management for Renewal Methods” for </w:t>
      </w:r>
      <w:r>
        <w:rPr>
          <w:b/>
          <w:bCs/>
          <w:i/>
          <w:iCs/>
        </w:rPr>
        <w:t>qldwater</w:t>
      </w:r>
      <w:r>
        <w:t xml:space="preserve"> member review.  This document is provided to members only (but not for further distribution or commercial use).  The document is available on our website:  </w:t>
      </w:r>
      <w:hyperlink r:id="rId5" w:history="1">
        <w:r>
          <w:rPr>
            <w:rStyle w:val="Hyperlink"/>
          </w:rPr>
          <w:t>http://www.qldwater.com.au/Planning_Source_Water_Network</w:t>
        </w:r>
      </w:hyperlink>
      <w:r>
        <w:t>, then click on the “Other Resources” Tab.  Members must log in to access this document and must agree not to share or distribute the document outside their organisations.</w:t>
      </w:r>
    </w:p>
    <w:p w:rsidR="00186329" w:rsidRDefault="00186329" w:rsidP="00526EF4">
      <w:pPr>
        <w:ind w:right="-472"/>
      </w:pPr>
    </w:p>
    <w:p w:rsidR="00186329" w:rsidRDefault="00186329" w:rsidP="00526EF4">
      <w:pPr>
        <w:ind w:right="-472"/>
      </w:pPr>
      <w:r>
        <w:rPr>
          <w:rFonts w:ascii="Brush Script MT" w:hAnsi="Brush Script MT"/>
          <w:b/>
          <w:bCs/>
          <w:color w:val="800000"/>
        </w:rPr>
        <w:t>~~~~~~~~~~~~~~~~~~~~~~~~~~~~~~~~~~~~~~~~~~~~~~~~~~~~~~~~</w:t>
      </w:r>
    </w:p>
    <w:p w:rsidR="00186329" w:rsidRDefault="00186329" w:rsidP="00526EF4">
      <w:pPr>
        <w:pStyle w:val="Heading1"/>
        <w:spacing w:before="0" w:after="60"/>
        <w:ind w:right="-472"/>
        <w:rPr>
          <w:rFonts w:ascii="Arial Narrow" w:eastAsia="Times New Roman" w:hAnsi="Arial Narrow"/>
          <w:b/>
          <w:bCs/>
          <w:color w:val="0000FF"/>
          <w:sz w:val="28"/>
          <w:szCs w:val="28"/>
        </w:rPr>
      </w:pPr>
      <w:r>
        <w:rPr>
          <w:rFonts w:ascii="Arial Narrow" w:eastAsia="Times New Roman" w:hAnsi="Arial Narrow"/>
          <w:b/>
          <w:bCs/>
          <w:color w:val="0000FF"/>
          <w:sz w:val="28"/>
          <w:szCs w:val="28"/>
        </w:rPr>
        <w:t>3.   Cook Shire Council Vacancy</w:t>
      </w:r>
    </w:p>
    <w:p w:rsidR="00186329" w:rsidRDefault="00186329" w:rsidP="00526EF4">
      <w:pPr>
        <w:ind w:right="-472"/>
        <w:jc w:val="both"/>
      </w:pPr>
      <w:r>
        <w:rPr>
          <w:rFonts w:ascii="Brush Script MT" w:hAnsi="Brush Script MT"/>
          <w:b/>
          <w:bCs/>
          <w:color w:val="800000"/>
        </w:rPr>
        <w:t>~~~~~~~~~~~~~~~~~~~~~~~~~~~~~~~~~~~~~~~~~~~~~~~~~~~~~~~~</w:t>
      </w:r>
    </w:p>
    <w:p w:rsidR="00186329" w:rsidRDefault="00186329" w:rsidP="00526EF4">
      <w:pPr>
        <w:ind w:right="-472"/>
        <w:rPr>
          <w:lang w:val="en-GB"/>
        </w:rPr>
      </w:pPr>
      <w:r>
        <w:rPr>
          <w:lang w:val="en-GB"/>
        </w:rPr>
        <w:t>The Cook Shire Council is seeking an experienced Manager of Water and Waste Water to lead the operations of this key service area.</w:t>
      </w:r>
    </w:p>
    <w:p w:rsidR="00186329" w:rsidRDefault="00186329" w:rsidP="00526EF4">
      <w:pPr>
        <w:ind w:right="-472"/>
        <w:rPr>
          <w:lang w:val="en-GB"/>
        </w:rPr>
      </w:pPr>
      <w:r>
        <w:rPr>
          <w:lang w:val="en-GB"/>
        </w:rPr>
        <w:t> </w:t>
      </w:r>
    </w:p>
    <w:p w:rsidR="00186329" w:rsidRDefault="00186329" w:rsidP="00526EF4">
      <w:pPr>
        <w:ind w:right="-472"/>
        <w:rPr>
          <w:lang w:val="en-GB"/>
        </w:rPr>
      </w:pPr>
      <w:r>
        <w:rPr>
          <w:lang w:val="en-GB"/>
        </w:rPr>
        <w:t>This role is responsible for all aspects of the leadership, operations and compliance of the water and wastewater functions of the Cook Shire Council.</w:t>
      </w:r>
    </w:p>
    <w:p w:rsidR="00186329" w:rsidRDefault="00186329" w:rsidP="00526EF4">
      <w:pPr>
        <w:ind w:right="-472"/>
      </w:pPr>
    </w:p>
    <w:p w:rsidR="00186329" w:rsidRDefault="00186329" w:rsidP="00526EF4">
      <w:pPr>
        <w:ind w:right="-472"/>
        <w:rPr>
          <w:lang w:val="en-GB"/>
        </w:rPr>
      </w:pPr>
      <w:r>
        <w:rPr>
          <w:lang w:val="en-GB"/>
        </w:rPr>
        <w:t xml:space="preserve">The job ad and information pack is here; </w:t>
      </w:r>
      <w:hyperlink r:id="rId6" w:history="1">
        <w:r>
          <w:rPr>
            <w:rStyle w:val="Hyperlink"/>
            <w:lang w:val="en-GB"/>
          </w:rPr>
          <w:t>http://www.leadingroles.com.au/jobs/</w:t>
        </w:r>
      </w:hyperlink>
    </w:p>
    <w:p w:rsidR="00186329" w:rsidRDefault="00186329" w:rsidP="00526EF4">
      <w:pPr>
        <w:ind w:right="-472"/>
        <w:rPr>
          <w:lang w:val="en-GB"/>
        </w:rPr>
      </w:pPr>
      <w:r>
        <w:rPr>
          <w:lang w:val="en-GB"/>
        </w:rPr>
        <w:t> </w:t>
      </w:r>
    </w:p>
    <w:p w:rsidR="00186329" w:rsidRDefault="00186329" w:rsidP="00526EF4">
      <w:pPr>
        <w:ind w:right="-472"/>
      </w:pPr>
      <w:r>
        <w:rPr>
          <w:rFonts w:ascii="Brush Script MT" w:hAnsi="Brush Script MT"/>
          <w:b/>
          <w:bCs/>
          <w:color w:val="800000"/>
        </w:rPr>
        <w:t>~~~~~~~~~~~~~~~~~~~~~~~~~~~~~~~~~~~~~~~~~~~~~~~~~~~~~~~~</w:t>
      </w:r>
    </w:p>
    <w:p w:rsidR="00186329" w:rsidRDefault="00186329" w:rsidP="00526EF4">
      <w:pPr>
        <w:ind w:right="-472"/>
      </w:pPr>
      <w:r>
        <w:rPr>
          <w:rFonts w:ascii="Arial Narrow" w:hAnsi="Arial Narrow"/>
          <w:b/>
          <w:bCs/>
          <w:color w:val="0000FF"/>
          <w:sz w:val="28"/>
          <w:szCs w:val="28"/>
        </w:rPr>
        <w:t>4.   QUICK LINKS – ASSOCIATED ORGANISATIONS EVENTS &amp; ANNOUNCEMENTS</w:t>
      </w:r>
    </w:p>
    <w:p w:rsidR="00186329" w:rsidRDefault="00186329" w:rsidP="00526EF4">
      <w:pPr>
        <w:ind w:right="-472"/>
        <w:rPr>
          <w:rFonts w:ascii="Brush Script MT" w:hAnsi="Brush Script MT"/>
          <w:b/>
          <w:bCs/>
          <w:color w:val="800000"/>
        </w:rPr>
      </w:pPr>
      <w:r>
        <w:rPr>
          <w:rFonts w:ascii="Brush Script MT" w:hAnsi="Brush Script MT"/>
          <w:b/>
          <w:bCs/>
          <w:color w:val="800000"/>
        </w:rPr>
        <w:t>~~~~~~~~~~~~~~~~~~~~~~~~~~~~~~~~~~~~~~~~~~~~~~~~~~~~~~~~</w:t>
      </w:r>
    </w:p>
    <w:p w:rsidR="00186329" w:rsidRDefault="00186329" w:rsidP="00526EF4">
      <w:pPr>
        <w:pStyle w:val="ListParagraph"/>
        <w:numPr>
          <w:ilvl w:val="0"/>
          <w:numId w:val="1"/>
        </w:numPr>
        <w:ind w:right="-472"/>
      </w:pPr>
      <w:r>
        <w:t xml:space="preserve">The Water Services Association of Australia have released their latest Research Newsletter. The newsletter covers research undertaken in the areas of Water Quality &amp; Health; Utilities; Climate, </w:t>
      </w:r>
      <w:r>
        <w:lastRenderedPageBreak/>
        <w:t xml:space="preserve">Water Sensitive Cities &amp; Environment and Innovation.  The newsletter is available on the </w:t>
      </w:r>
      <w:hyperlink r:id="rId7" w:history="1">
        <w:r>
          <w:rPr>
            <w:rStyle w:val="Hyperlink"/>
          </w:rPr>
          <w:t>WSAA website</w:t>
        </w:r>
      </w:hyperlink>
      <w:r>
        <w:t>.</w:t>
      </w:r>
    </w:p>
    <w:p w:rsidR="00186329" w:rsidRDefault="00186329" w:rsidP="00526EF4">
      <w:pPr>
        <w:pStyle w:val="ListParagraph"/>
        <w:ind w:right="-472"/>
      </w:pPr>
    </w:p>
    <w:p w:rsidR="00186329" w:rsidRDefault="00186329" w:rsidP="00526EF4">
      <w:pPr>
        <w:pStyle w:val="ListParagraph"/>
        <w:numPr>
          <w:ilvl w:val="0"/>
          <w:numId w:val="1"/>
        </w:numPr>
        <w:ind w:right="-472"/>
      </w:pPr>
      <w:r>
        <w:t xml:space="preserve">The Queensland Police Service have released a new </w:t>
      </w:r>
      <w:hyperlink r:id="rId8" w:history="1">
        <w:r>
          <w:rPr>
            <w:rStyle w:val="Hyperlink"/>
          </w:rPr>
          <w:t>Stakeholder Security Report</w:t>
        </w:r>
      </w:hyperlink>
      <w:r>
        <w:t xml:space="preserve"> that can accessed by </w:t>
      </w:r>
      <w:r>
        <w:rPr>
          <w:b/>
          <w:bCs/>
          <w:i/>
          <w:iCs/>
        </w:rPr>
        <w:t>qldwater</w:t>
      </w:r>
      <w:r>
        <w:t xml:space="preserve"> members from the secure area of our website.    Please note these documents are provided on a confidential basis for </w:t>
      </w:r>
      <w:r>
        <w:rPr>
          <w:b/>
          <w:bCs/>
          <w:i/>
          <w:iCs/>
        </w:rPr>
        <w:t>qldwater</w:t>
      </w:r>
      <w:r>
        <w:t> member use only.</w:t>
      </w:r>
    </w:p>
    <w:p w:rsidR="00186329" w:rsidRDefault="00186329" w:rsidP="00526EF4">
      <w:pPr>
        <w:pStyle w:val="ListParagraph"/>
        <w:ind w:right="-472"/>
      </w:pPr>
    </w:p>
    <w:p w:rsidR="00186329" w:rsidRDefault="00186329" w:rsidP="00526EF4">
      <w:pPr>
        <w:pStyle w:val="ListParagraph"/>
        <w:numPr>
          <w:ilvl w:val="0"/>
          <w:numId w:val="1"/>
        </w:numPr>
        <w:ind w:right="-472"/>
      </w:pPr>
      <w:r>
        <w:rPr>
          <w:color w:val="050505"/>
          <w:shd w:val="clear" w:color="auto" w:fill="FFFFFF"/>
        </w:rPr>
        <w:t xml:space="preserve">In 2013, the United Nations General Assembly officially designated November 19 as World Toilet Day. World Toilet Day is coordinated by UN-Water in collaboration with governments and partners </w:t>
      </w:r>
      <w:r>
        <w:t xml:space="preserve">– for more information, fact sheets and World Toilet Day resources visit the </w:t>
      </w:r>
      <w:hyperlink r:id="rId9" w:history="1">
        <w:r>
          <w:rPr>
            <w:rStyle w:val="Hyperlink"/>
          </w:rPr>
          <w:t>website</w:t>
        </w:r>
      </w:hyperlink>
      <w:r>
        <w:t xml:space="preserve">. </w:t>
      </w:r>
      <w:r>
        <w:rPr>
          <w:color w:val="212121"/>
        </w:rPr>
        <w:t> </w:t>
      </w:r>
    </w:p>
    <w:p w:rsidR="00186329" w:rsidRDefault="00186329" w:rsidP="00526EF4">
      <w:pPr>
        <w:ind w:right="-472"/>
      </w:pPr>
    </w:p>
    <w:p w:rsidR="00186329" w:rsidRDefault="00186329" w:rsidP="00526EF4">
      <w:pPr>
        <w:pStyle w:val="NormalWeb"/>
        <w:spacing w:line="0" w:lineRule="auto"/>
        <w:ind w:right="-472"/>
        <w:jc w:val="center"/>
      </w:pPr>
      <w:r>
        <w:rPr>
          <w:rFonts w:ascii="Arial" w:hAnsi="Arial" w:cs="Arial"/>
          <w:color w:val="808285"/>
          <w:sz w:val="21"/>
          <w:szCs w:val="21"/>
        </w:rPr>
        <w:t> </w:t>
      </w:r>
    </w:p>
    <w:p w:rsidR="00186329" w:rsidRDefault="00186329" w:rsidP="00526EF4">
      <w:pPr>
        <w:ind w:right="-472"/>
      </w:pPr>
      <w:r>
        <w:rPr>
          <w:rFonts w:ascii="Brush Script MT" w:hAnsi="Brush Script MT"/>
          <w:b/>
          <w:bCs/>
          <w:color w:val="800000"/>
        </w:rPr>
        <w:t>~~~~~~~~~~~~~~~~~~~~~~~~~~~~~~~~~~~~~~~~~~~~~~~~~~~~~~~~</w:t>
      </w:r>
    </w:p>
    <w:p w:rsidR="00186329" w:rsidRDefault="00186329" w:rsidP="00526EF4">
      <w:pPr>
        <w:ind w:right="-472"/>
      </w:pPr>
      <w:r>
        <w:rPr>
          <w:rFonts w:ascii="Arial Narrow" w:hAnsi="Arial Narrow"/>
          <w:b/>
          <w:bCs/>
          <w:color w:val="000080"/>
          <w:sz w:val="18"/>
          <w:szCs w:val="18"/>
        </w:rPr>
        <w:t>This message may be passed on to interested individuals and organisations.</w:t>
      </w:r>
    </w:p>
    <w:p w:rsidR="00186329" w:rsidRDefault="00186329" w:rsidP="00526EF4">
      <w:pPr>
        <w:ind w:right="-472"/>
      </w:pPr>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0" w:tooltip="blocked::mailto:hgold@qldwater.com.au&#10;mailto:hgold@qldwater.com.au" w:history="1">
        <w:r>
          <w:rPr>
            <w:rStyle w:val="Hyperlink"/>
            <w:rFonts w:ascii="Arial Narrow" w:hAnsi="Arial Narrow"/>
            <w:sz w:val="18"/>
            <w:szCs w:val="18"/>
          </w:rPr>
          <w:t>hgold@qldwater.com.au</w:t>
        </w:r>
      </w:hyperlink>
    </w:p>
    <w:p w:rsidR="00186329" w:rsidRDefault="00186329" w:rsidP="00526EF4">
      <w:pPr>
        <w:ind w:right="-472"/>
      </w:pPr>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1"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186329" w:rsidRDefault="00186329" w:rsidP="00526EF4">
      <w:pPr>
        <w:ind w:right="-472"/>
      </w:pPr>
      <w:r>
        <w:rPr>
          <w:rFonts w:ascii="Arial Narrow" w:hAnsi="Arial Narrow"/>
          <w:b/>
          <w:bCs/>
          <w:color w:val="000080"/>
          <w:sz w:val="18"/>
          <w:szCs w:val="18"/>
          <w:lang w:val="da-DK"/>
        </w:rPr>
        <w:t xml:space="preserve">Visit qldwater at </w:t>
      </w:r>
      <w:hyperlink r:id="rId12"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186329" w:rsidRDefault="00186329" w:rsidP="00526EF4">
      <w:pPr>
        <w:ind w:right="-472"/>
      </w:pPr>
      <w:r>
        <w:rPr>
          <w:rFonts w:ascii="Brush Script MT" w:hAnsi="Brush Script MT"/>
          <w:b/>
          <w:bCs/>
          <w:color w:val="800000"/>
          <w:lang w:val="da-DK"/>
        </w:rPr>
        <w:t>~~~~~~~~~~~~~~~~~~~~~~~~~~~~~~~~~~~~~~~~~~~~~~~~~~~~~~~~</w:t>
      </w:r>
    </w:p>
    <w:p w:rsidR="00186329" w:rsidRDefault="00186329" w:rsidP="00526EF4">
      <w:pPr>
        <w:ind w:right="-472"/>
      </w:pPr>
      <w:r>
        <w:rPr>
          <w:color w:val="212121"/>
        </w:rPr>
        <w:t>  </w:t>
      </w:r>
      <w:bookmarkEnd w:id="0"/>
    </w:p>
    <w:p w:rsidR="00532C8E" w:rsidRDefault="00532C8E" w:rsidP="00526EF4">
      <w:pPr>
        <w:ind w:right="-472"/>
      </w:pPr>
    </w:p>
    <w:sectPr w:rsidR="00532C8E" w:rsidSect="00BC2DC8">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C385B"/>
    <w:multiLevelType w:val="hybridMultilevel"/>
    <w:tmpl w:val="1D9424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329"/>
    <w:rsid w:val="00186329"/>
    <w:rsid w:val="00526EF4"/>
    <w:rsid w:val="00532C8E"/>
    <w:rsid w:val="00BC2D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0A7BD-4B48-4B49-BE9C-8B1944B8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329"/>
    <w:rPr>
      <w:rFonts w:ascii="Calibri" w:hAnsi="Calibri" w:cs="Times New Roman"/>
      <w:lang w:eastAsia="en-AU"/>
    </w:rPr>
  </w:style>
  <w:style w:type="paragraph" w:styleId="Heading1">
    <w:name w:val="heading 1"/>
    <w:basedOn w:val="Normal"/>
    <w:link w:val="Heading1Char"/>
    <w:uiPriority w:val="9"/>
    <w:qFormat/>
    <w:rsid w:val="00186329"/>
    <w:pPr>
      <w:spacing w:before="240"/>
      <w:outlineLvl w:val="0"/>
    </w:pPr>
    <w:rPr>
      <w:rFonts w:ascii="Calibri Light" w:hAnsi="Calibri Light"/>
      <w:color w:val="2E74B5"/>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329"/>
    <w:rPr>
      <w:rFonts w:ascii="Calibri Light" w:hAnsi="Calibri Light" w:cs="Times New Roman"/>
      <w:color w:val="2E74B5"/>
      <w:kern w:val="36"/>
      <w:sz w:val="32"/>
      <w:szCs w:val="32"/>
      <w:lang w:eastAsia="en-AU"/>
    </w:rPr>
  </w:style>
  <w:style w:type="character" w:styleId="Hyperlink">
    <w:name w:val="Hyperlink"/>
    <w:basedOn w:val="DefaultParagraphFont"/>
    <w:uiPriority w:val="99"/>
    <w:semiHidden/>
    <w:unhideWhenUsed/>
    <w:rsid w:val="00186329"/>
    <w:rPr>
      <w:color w:val="0563C1"/>
      <w:u w:val="single"/>
    </w:rPr>
  </w:style>
  <w:style w:type="paragraph" w:styleId="NormalWeb">
    <w:name w:val="Normal (Web)"/>
    <w:basedOn w:val="Normal"/>
    <w:uiPriority w:val="99"/>
    <w:semiHidden/>
    <w:unhideWhenUsed/>
    <w:rsid w:val="00186329"/>
    <w:rPr>
      <w:rFonts w:ascii="Times New Roman" w:hAnsi="Times New Roman"/>
      <w:sz w:val="24"/>
      <w:szCs w:val="24"/>
    </w:rPr>
  </w:style>
  <w:style w:type="paragraph" w:styleId="ListParagraph">
    <w:name w:val="List Paragraph"/>
    <w:basedOn w:val="Normal"/>
    <w:uiPriority w:val="34"/>
    <w:qFormat/>
    <w:rsid w:val="0018632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59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queenslandwaterdirectorate.worldsecuresystems.com/Counter-terroris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aterservicesassociationofaustralia.cmail20.com/t/ViewEmail/j/EEB5A119E5D0472D/B44D2BAB988A87A563B21DE8DA818551" TargetMode="External"/><Relationship Id="rId12" Type="http://schemas.openxmlformats.org/officeDocument/2006/relationships/hyperlink" Target="http://www.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dingroles.com.au/jobs/" TargetMode="External"/><Relationship Id="rId11" Type="http://schemas.openxmlformats.org/officeDocument/2006/relationships/hyperlink" Target="mailto:hgold@qldwater.com.au" TargetMode="External"/><Relationship Id="rId5" Type="http://schemas.openxmlformats.org/officeDocument/2006/relationships/hyperlink" Target="http://www.qldwater.com.au/Planning_Source_Water_Network" TargetMode="External"/><Relationship Id="rId10" Type="http://schemas.openxmlformats.org/officeDocument/2006/relationships/hyperlink" Target="mailto:hgold@qldwater.com.au" TargetMode="External"/><Relationship Id="rId4" Type="http://schemas.openxmlformats.org/officeDocument/2006/relationships/webSettings" Target="webSettings.xml"/><Relationship Id="rId9" Type="http://schemas.openxmlformats.org/officeDocument/2006/relationships/hyperlink" Target="http://www.worldtoiletday.inf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3</cp:revision>
  <dcterms:created xsi:type="dcterms:W3CDTF">2016-11-11T05:31:00Z</dcterms:created>
  <dcterms:modified xsi:type="dcterms:W3CDTF">2016-11-11T05:35:00Z</dcterms:modified>
</cp:coreProperties>
</file>